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46" w:rsidRPr="00E2722B" w:rsidRDefault="002D1B69">
      <w:pPr>
        <w:rPr>
          <w:rFonts w:ascii="Georgia" w:hAnsi="Georgia"/>
          <w:b/>
          <w:i/>
          <w:sz w:val="30"/>
          <w:szCs w:val="30"/>
        </w:rPr>
      </w:pPr>
      <w:r>
        <w:rPr>
          <w:rFonts w:ascii="Georgia" w:hAnsi="Georgia"/>
          <w:b/>
          <w:i/>
          <w:sz w:val="30"/>
          <w:szCs w:val="30"/>
        </w:rPr>
        <w:t>LIFE INSURANCE BASICS</w:t>
      </w:r>
    </w:p>
    <w:p w:rsidR="00DB359E" w:rsidRPr="00E2722B" w:rsidRDefault="002D1B69">
      <w:pPr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Provided Coverage</w:t>
      </w:r>
    </w:p>
    <w:p w:rsidR="0005281D" w:rsidRPr="00E2722B" w:rsidRDefault="00782254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Life insurance coverage is </w:t>
      </w:r>
      <w:r w:rsidR="00470C39">
        <w:rPr>
          <w:rFonts w:ascii="Georgia" w:hAnsi="Georgia"/>
          <w:sz w:val="26"/>
          <w:szCs w:val="26"/>
        </w:rPr>
        <w:t xml:space="preserve">offered to all </w:t>
      </w:r>
      <w:r>
        <w:rPr>
          <w:rFonts w:ascii="Georgia" w:hAnsi="Georgia"/>
          <w:sz w:val="26"/>
          <w:szCs w:val="26"/>
        </w:rPr>
        <w:t xml:space="preserve">employees per district who work full-time (30 hours per week).  </w:t>
      </w:r>
      <w:r w:rsidR="004339AB">
        <w:rPr>
          <w:rFonts w:ascii="Georgia" w:hAnsi="Georgia"/>
          <w:sz w:val="26"/>
          <w:szCs w:val="26"/>
        </w:rPr>
        <w:t xml:space="preserve">The coverage is paid by the employee through payroll deduction or can be provided by the SWCD.  </w:t>
      </w:r>
      <w:r>
        <w:rPr>
          <w:rFonts w:ascii="Georgia" w:hAnsi="Georgia"/>
          <w:sz w:val="26"/>
          <w:szCs w:val="26"/>
        </w:rPr>
        <w:t xml:space="preserve">The basic coverage </w:t>
      </w:r>
      <w:r w:rsidR="00470C39">
        <w:rPr>
          <w:rFonts w:ascii="Georgia" w:hAnsi="Georgia"/>
          <w:sz w:val="26"/>
          <w:szCs w:val="26"/>
        </w:rPr>
        <w:t>provides</w:t>
      </w:r>
      <w:r>
        <w:rPr>
          <w:rFonts w:ascii="Georgia" w:hAnsi="Georgia"/>
          <w:sz w:val="26"/>
          <w:szCs w:val="26"/>
        </w:rPr>
        <w:t xml:space="preserve"> proceeds </w:t>
      </w:r>
      <w:r w:rsidR="004339AB">
        <w:rPr>
          <w:rFonts w:ascii="Georgia" w:hAnsi="Georgia"/>
          <w:sz w:val="26"/>
          <w:szCs w:val="26"/>
        </w:rPr>
        <w:t>of</w:t>
      </w:r>
      <w:r>
        <w:rPr>
          <w:rFonts w:ascii="Georgia" w:hAnsi="Georgia"/>
          <w:sz w:val="26"/>
          <w:szCs w:val="26"/>
        </w:rPr>
        <w:t xml:space="preserve"> $15,000.</w:t>
      </w:r>
    </w:p>
    <w:p w:rsidR="00DB359E" w:rsidRPr="00E2722B" w:rsidRDefault="00CC1B76">
      <w:pPr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Additional Life Coverage</w:t>
      </w:r>
    </w:p>
    <w:p w:rsidR="0005281D" w:rsidRPr="00E2722B" w:rsidRDefault="00CC1B76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An eligible employee who wishes, may purchase additional life insurance coverage for themselves in increments of $10,000 per unit, not to exceed $300,000 in coverage.  This coverage is self-pay, either through payroll deduction or by reimbursement to the employing SWCD.  This is due to the fact that the insurance administrator can only accept District checks.  </w:t>
      </w:r>
      <w:r w:rsidR="00470C39">
        <w:rPr>
          <w:rFonts w:ascii="Georgia" w:hAnsi="Georgia"/>
          <w:sz w:val="26"/>
          <w:szCs w:val="26"/>
        </w:rPr>
        <w:t>Arrangements</w:t>
      </w:r>
      <w:r>
        <w:rPr>
          <w:rFonts w:ascii="Georgia" w:hAnsi="Georgia"/>
          <w:sz w:val="26"/>
          <w:szCs w:val="26"/>
        </w:rPr>
        <w:t xml:space="preserve"> for this payment method should be made prior to enrollment.</w:t>
      </w:r>
    </w:p>
    <w:p w:rsidR="00DB359E" w:rsidRPr="00E2722B" w:rsidRDefault="00CC1B76">
      <w:pPr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Spousal Coverage</w:t>
      </w:r>
    </w:p>
    <w:p w:rsidR="00DB359E" w:rsidRDefault="00CC1B76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An eligible employee may purchase life insurance for his/her spouse, not to exceed 100% of his/her own coverage.  This coverage is also sold in increments of $10,000.  The covered spouse would be required to enroll under medical underwriting for any amount above $10,000, as this is the guarantee</w:t>
      </w:r>
      <w:r w:rsidR="00DB5ADB">
        <w:rPr>
          <w:rFonts w:ascii="Georgia" w:hAnsi="Georgia"/>
          <w:sz w:val="26"/>
          <w:szCs w:val="26"/>
        </w:rPr>
        <w:t xml:space="preserve"> issue amount under dependent life.</w:t>
      </w:r>
    </w:p>
    <w:p w:rsidR="00DB5ADB" w:rsidRDefault="00DB5ADB">
      <w:pPr>
        <w:rPr>
          <w:rFonts w:ascii="Georgia" w:hAnsi="Georgia"/>
          <w:b/>
          <w:i/>
          <w:sz w:val="28"/>
          <w:szCs w:val="28"/>
          <w:u w:val="single"/>
        </w:rPr>
      </w:pPr>
      <w:r w:rsidRPr="00DB5ADB">
        <w:rPr>
          <w:rFonts w:ascii="Georgia" w:hAnsi="Georgia"/>
          <w:b/>
          <w:i/>
          <w:sz w:val="28"/>
          <w:szCs w:val="28"/>
          <w:u w:val="single"/>
        </w:rPr>
        <w:t>Dependent Child Coverage</w:t>
      </w:r>
    </w:p>
    <w:p w:rsidR="00DB5ADB" w:rsidRDefault="00DB5ADB" w:rsidP="00DB5ADB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Dependent children may be covered at the employee’s expense.  There are two options for coverage on a dependent child:  Option 1-$5,000.00 benefit, or option 2-$10,000.00 benefit.  This coverage becomes effective at the time the employee’s coverage does, or when added later on.  </w:t>
      </w:r>
      <w:r w:rsidRPr="00DB5ADB">
        <w:rPr>
          <w:rFonts w:ascii="Georgia" w:hAnsi="Georgia"/>
          <w:sz w:val="26"/>
          <w:szCs w:val="26"/>
        </w:rPr>
        <w:t>While your Dependents Life Insurance is in effect, each new Child becomes insured</w:t>
      </w:r>
      <w:r>
        <w:rPr>
          <w:rFonts w:ascii="Georgia" w:hAnsi="Georgia"/>
          <w:sz w:val="26"/>
          <w:szCs w:val="26"/>
        </w:rPr>
        <w:t xml:space="preserve"> </w:t>
      </w:r>
      <w:r w:rsidRPr="00DB5ADB">
        <w:rPr>
          <w:rFonts w:ascii="Georgia" w:hAnsi="Georgia"/>
          <w:sz w:val="26"/>
          <w:szCs w:val="26"/>
        </w:rPr>
        <w:t>immediately.</w:t>
      </w:r>
      <w:r w:rsidR="00470C39">
        <w:rPr>
          <w:rFonts w:ascii="Georgia" w:hAnsi="Georgia"/>
          <w:sz w:val="26"/>
          <w:szCs w:val="26"/>
        </w:rPr>
        <w:t xml:space="preserve">  Dependent coverage will terminate on the child’s 21</w:t>
      </w:r>
      <w:r w:rsidR="00470C39" w:rsidRPr="00470C39">
        <w:rPr>
          <w:rFonts w:ascii="Georgia" w:hAnsi="Georgia"/>
          <w:sz w:val="26"/>
          <w:szCs w:val="26"/>
          <w:vertAlign w:val="superscript"/>
        </w:rPr>
        <w:t>st</w:t>
      </w:r>
      <w:r w:rsidR="00470C39">
        <w:rPr>
          <w:rFonts w:ascii="Georgia" w:hAnsi="Georgia"/>
          <w:sz w:val="26"/>
          <w:szCs w:val="26"/>
        </w:rPr>
        <w:t xml:space="preserve"> birthday.</w:t>
      </w:r>
    </w:p>
    <w:p w:rsidR="00260083" w:rsidRDefault="00260083" w:rsidP="00DB5ADB">
      <w:pPr>
        <w:rPr>
          <w:rFonts w:ascii="Georgia" w:hAnsi="Georgia"/>
          <w:b/>
          <w:i/>
          <w:sz w:val="28"/>
          <w:szCs w:val="28"/>
          <w:u w:val="single"/>
        </w:rPr>
      </w:pPr>
      <w:r w:rsidRPr="00260083">
        <w:rPr>
          <w:rFonts w:ascii="Georgia" w:hAnsi="Georgia"/>
          <w:b/>
          <w:i/>
          <w:sz w:val="28"/>
          <w:szCs w:val="28"/>
          <w:u w:val="single"/>
        </w:rPr>
        <w:t>Employee Assistance and Travel Assistance</w:t>
      </w:r>
    </w:p>
    <w:p w:rsidR="00260083" w:rsidRPr="00260083" w:rsidRDefault="00260083" w:rsidP="00DB5ADB">
      <w:pPr>
        <w:rPr>
          <w:rFonts w:ascii="Georgia" w:hAnsi="Georgia"/>
          <w:sz w:val="26"/>
          <w:szCs w:val="26"/>
        </w:rPr>
      </w:pPr>
      <w:r w:rsidRPr="00260083">
        <w:rPr>
          <w:rFonts w:ascii="Georgia" w:hAnsi="Georgia"/>
          <w:sz w:val="26"/>
          <w:szCs w:val="26"/>
        </w:rPr>
        <w:t xml:space="preserve">The Life Insurance policy includes and Employee Assistance Program and </w:t>
      </w:r>
      <w:proofErr w:type="spellStart"/>
      <w:r w:rsidRPr="00260083">
        <w:rPr>
          <w:rFonts w:ascii="Georgia" w:hAnsi="Georgia"/>
          <w:sz w:val="26"/>
          <w:szCs w:val="26"/>
        </w:rPr>
        <w:t>MedEx</w:t>
      </w:r>
      <w:proofErr w:type="spellEnd"/>
      <w:r w:rsidRPr="00260083">
        <w:rPr>
          <w:rFonts w:ascii="Georgia" w:hAnsi="Georgia"/>
          <w:sz w:val="26"/>
          <w:szCs w:val="26"/>
        </w:rPr>
        <w:t xml:space="preserve"> Travel Assist programs.  The EAP includes things such as financial, professional and personal counseling, legal assistance and help for other personal issues one might face.  The </w:t>
      </w:r>
      <w:proofErr w:type="spellStart"/>
      <w:r w:rsidRPr="00260083">
        <w:rPr>
          <w:rFonts w:ascii="Georgia" w:hAnsi="Georgia"/>
          <w:sz w:val="26"/>
          <w:szCs w:val="26"/>
        </w:rPr>
        <w:t>MedEx</w:t>
      </w:r>
      <w:proofErr w:type="spellEnd"/>
      <w:r w:rsidRPr="00260083">
        <w:rPr>
          <w:rFonts w:ascii="Georgia" w:hAnsi="Georgia"/>
          <w:sz w:val="26"/>
          <w:szCs w:val="26"/>
        </w:rPr>
        <w:t xml:space="preserve"> Travel Assist is available to use when traveling more than an hour from home for travel emergencies that often arise.</w:t>
      </w:r>
    </w:p>
    <w:p w:rsidR="004339AB" w:rsidRDefault="004339AB" w:rsidP="00DB5ADB">
      <w:pPr>
        <w:rPr>
          <w:rFonts w:ascii="Georgia" w:hAnsi="Georgia"/>
          <w:b/>
          <w:i/>
          <w:sz w:val="28"/>
          <w:szCs w:val="28"/>
          <w:u w:val="single"/>
        </w:rPr>
      </w:pPr>
    </w:p>
    <w:p w:rsidR="004339AB" w:rsidRDefault="004339AB" w:rsidP="00DB5ADB">
      <w:pPr>
        <w:rPr>
          <w:rFonts w:ascii="Georgia" w:hAnsi="Georgia"/>
          <w:b/>
          <w:i/>
          <w:sz w:val="28"/>
          <w:szCs w:val="28"/>
          <w:u w:val="single"/>
        </w:rPr>
      </w:pPr>
    </w:p>
    <w:p w:rsidR="00E2722B" w:rsidRPr="00E2722B" w:rsidRDefault="00E2722B" w:rsidP="00DB5ADB">
      <w:pPr>
        <w:rPr>
          <w:rFonts w:ascii="Georgia" w:hAnsi="Georgia"/>
          <w:b/>
          <w:i/>
          <w:sz w:val="28"/>
          <w:szCs w:val="28"/>
          <w:u w:val="single"/>
        </w:rPr>
      </w:pPr>
      <w:bookmarkStart w:id="0" w:name="_GoBack"/>
      <w:bookmarkEnd w:id="0"/>
      <w:r w:rsidRPr="00E2722B">
        <w:rPr>
          <w:rFonts w:ascii="Georgia" w:hAnsi="Georgia"/>
          <w:b/>
          <w:i/>
          <w:sz w:val="28"/>
          <w:szCs w:val="28"/>
          <w:u w:val="single"/>
        </w:rPr>
        <w:lastRenderedPageBreak/>
        <w:t>Waiting Period</w:t>
      </w:r>
    </w:p>
    <w:p w:rsidR="00DB359E" w:rsidRPr="00E2722B" w:rsidRDefault="00E2722B">
      <w:pPr>
        <w:rPr>
          <w:rFonts w:ascii="Georgia" w:hAnsi="Georgia"/>
          <w:sz w:val="26"/>
          <w:szCs w:val="26"/>
        </w:rPr>
      </w:pPr>
      <w:r w:rsidRPr="00E2722B">
        <w:rPr>
          <w:rFonts w:ascii="Georgia" w:hAnsi="Georgia"/>
          <w:sz w:val="26"/>
          <w:szCs w:val="26"/>
        </w:rPr>
        <w:t xml:space="preserve">A waiting period of sixty days, beginning the first of the month following an employee’s start date, shall be observed before any of the </w:t>
      </w:r>
      <w:r w:rsidR="00CA106C">
        <w:rPr>
          <w:rFonts w:ascii="Georgia" w:hAnsi="Georgia"/>
          <w:sz w:val="26"/>
          <w:szCs w:val="26"/>
        </w:rPr>
        <w:t>life</w:t>
      </w:r>
      <w:r w:rsidRPr="00E2722B">
        <w:rPr>
          <w:rFonts w:ascii="Georgia" w:hAnsi="Georgia"/>
          <w:sz w:val="26"/>
          <w:szCs w:val="26"/>
        </w:rPr>
        <w:t xml:space="preserve"> coverage becomes effective.  </w:t>
      </w:r>
    </w:p>
    <w:sectPr w:rsidR="00DB359E" w:rsidRPr="00E2722B" w:rsidSect="00E2722B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1D"/>
    <w:rsid w:val="0005281D"/>
    <w:rsid w:val="00260083"/>
    <w:rsid w:val="002D1B69"/>
    <w:rsid w:val="004339AB"/>
    <w:rsid w:val="00470C39"/>
    <w:rsid w:val="00642626"/>
    <w:rsid w:val="00782254"/>
    <w:rsid w:val="00B954EF"/>
    <w:rsid w:val="00CA106C"/>
    <w:rsid w:val="00CC1B76"/>
    <w:rsid w:val="00CF3FF2"/>
    <w:rsid w:val="00D96446"/>
    <w:rsid w:val="00DB359E"/>
    <w:rsid w:val="00DB5ADB"/>
    <w:rsid w:val="00E2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A7A3"/>
  <w15:docId w15:val="{C65ACE04-1361-4F0F-A3B9-27621850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debbie.holsapple</dc:creator>
  <cp:lastModifiedBy>Cauble, Melissa - NRCS-CD, Hillsboro, IL</cp:lastModifiedBy>
  <cp:revision>7</cp:revision>
  <cp:lastPrinted>2013-12-27T20:59:00Z</cp:lastPrinted>
  <dcterms:created xsi:type="dcterms:W3CDTF">2013-12-27T21:00:00Z</dcterms:created>
  <dcterms:modified xsi:type="dcterms:W3CDTF">2020-05-19T15:47:00Z</dcterms:modified>
</cp:coreProperties>
</file>